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839D0" w14:textId="77777777" w:rsidR="00B07E15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8AFC79F" wp14:editId="1A89F262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921564" cy="679450"/>
            <wp:effectExtent l="0" t="0" r="254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64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3C6F">
        <w:rPr>
          <w:rFonts w:ascii="Tahoma" w:hAnsi="Tahoma" w:cs="Tahoma"/>
          <w:sz w:val="24"/>
          <w:szCs w:val="24"/>
        </w:rPr>
        <w:t>Facultad de Ingeniería</w:t>
      </w:r>
    </w:p>
    <w:p w14:paraId="2D0ECFD5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Ingeniería en informática y sistemas</w:t>
      </w:r>
    </w:p>
    <w:p w14:paraId="2C47EE1B" w14:textId="70CEAC3B" w:rsidR="00AF3C6F" w:rsidRPr="00AF3C6F" w:rsidRDefault="00AA5487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Virtualización</w:t>
      </w:r>
      <w:r w:rsidR="00AF3C6F" w:rsidRPr="00AF3C6F">
        <w:rPr>
          <w:rFonts w:ascii="Tahoma" w:hAnsi="Tahoma" w:cs="Tahoma"/>
          <w:sz w:val="24"/>
          <w:szCs w:val="24"/>
        </w:rPr>
        <w:t>, sec</w:t>
      </w:r>
      <w:r>
        <w:rPr>
          <w:rFonts w:ascii="Tahoma" w:hAnsi="Tahoma" w:cs="Tahoma"/>
          <w:sz w:val="24"/>
          <w:szCs w:val="24"/>
        </w:rPr>
        <w:t xml:space="preserve"> 01</w:t>
      </w:r>
    </w:p>
    <w:p w14:paraId="5E863F79" w14:textId="77777777" w:rsidR="00AF3C6F" w:rsidRPr="00AF3C6F" w:rsidRDefault="00AF3C6F" w:rsidP="00AF3C6F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>Jornada vespertina</w:t>
      </w:r>
    </w:p>
    <w:p w14:paraId="5F3DF19A" w14:textId="77777777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666A8952" w14:textId="6D7926FE" w:rsidR="00AF3C6F" w:rsidRPr="00AA5487" w:rsidRDefault="00974BDD" w:rsidP="00AF3C6F">
      <w:pPr>
        <w:spacing w:after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Nombre</w:t>
      </w:r>
      <w:r w:rsidR="00AA5487" w:rsidRPr="00AA5487">
        <w:rPr>
          <w:rFonts w:ascii="Tahoma" w:hAnsi="Tahoma" w:cs="Tahoma"/>
          <w:sz w:val="24"/>
          <w:szCs w:val="24"/>
        </w:rPr>
        <w:t>: Alexander Villatoro</w:t>
      </w:r>
    </w:p>
    <w:p w14:paraId="2022E99B" w14:textId="20CF5B19" w:rsid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  <w:r w:rsidRPr="00AF3C6F">
        <w:rPr>
          <w:rFonts w:ascii="Tahoma" w:hAnsi="Tahoma" w:cs="Tahoma"/>
          <w:sz w:val="24"/>
          <w:szCs w:val="24"/>
        </w:rPr>
        <w:t xml:space="preserve">Carné: </w:t>
      </w:r>
      <w:r w:rsidR="00AA5487">
        <w:rPr>
          <w:rFonts w:ascii="Tahoma" w:hAnsi="Tahoma" w:cs="Tahoma"/>
          <w:sz w:val="24"/>
          <w:szCs w:val="24"/>
        </w:rPr>
        <w:t>1182118</w:t>
      </w:r>
    </w:p>
    <w:p w14:paraId="7668987A" w14:textId="77777777" w:rsidR="00AF3C6F" w:rsidRPr="00AF3C6F" w:rsidRDefault="00AF3C6F" w:rsidP="00AF3C6F">
      <w:pPr>
        <w:spacing w:after="0"/>
        <w:rPr>
          <w:rFonts w:ascii="Tahoma" w:hAnsi="Tahoma" w:cs="Tahoma"/>
          <w:sz w:val="24"/>
          <w:szCs w:val="24"/>
        </w:rPr>
      </w:pPr>
    </w:p>
    <w:p w14:paraId="25AE70DD" w14:textId="6AD83289" w:rsidR="00AF3C6F" w:rsidRPr="00AF3C6F" w:rsidRDefault="00AA5487" w:rsidP="00AF3C6F">
      <w:pPr>
        <w:spacing w:after="0"/>
        <w:jc w:val="center"/>
        <w:rPr>
          <w:rFonts w:ascii="Tahoma" w:hAnsi="Tahoma" w:cs="Tahoma"/>
          <w:b/>
          <w:bCs/>
          <w:sz w:val="24"/>
          <w:szCs w:val="24"/>
        </w:rPr>
      </w:pPr>
      <w:r>
        <w:rPr>
          <w:rFonts w:ascii="Tahoma" w:hAnsi="Tahoma" w:cs="Tahoma"/>
          <w:b/>
          <w:bCs/>
          <w:sz w:val="24"/>
          <w:szCs w:val="24"/>
        </w:rPr>
        <w:t>Laboratorio # 4</w:t>
      </w:r>
    </w:p>
    <w:p w14:paraId="302CA188" w14:textId="6AA9737C" w:rsidR="00974BDD" w:rsidRDefault="00974BDD" w:rsidP="00974BDD">
      <w:pPr>
        <w:spacing w:after="0"/>
        <w:jc w:val="center"/>
        <w:rPr>
          <w:rFonts w:ascii="Tahoma" w:hAnsi="Tahoma" w:cs="Tahoma"/>
          <w:i/>
          <w:iCs/>
          <w:sz w:val="24"/>
          <w:szCs w:val="24"/>
        </w:rPr>
      </w:pPr>
    </w:p>
    <w:p w14:paraId="01C04D31" w14:textId="64FB1B37" w:rsidR="00471B56" w:rsidRDefault="00471B56" w:rsidP="00471B56">
      <w:pPr>
        <w:spacing w:after="0"/>
      </w:pPr>
      <w:r>
        <w:t>Crear un nuevo bucket con su nombre completo y dominio .com. (cokaescobar.com).</w:t>
      </w:r>
    </w:p>
    <w:p w14:paraId="104FFD14" w14:textId="78E888CA" w:rsidR="00471B56" w:rsidRDefault="00471B56" w:rsidP="00471B56">
      <w:pPr>
        <w:spacing w:after="0"/>
        <w:rPr>
          <w:rFonts w:ascii="Tahoma" w:hAnsi="Tahoma" w:cs="Tahoma"/>
          <w:i/>
          <w:iCs/>
          <w:sz w:val="24"/>
          <w:szCs w:val="24"/>
        </w:rPr>
      </w:pPr>
      <w:r>
        <w:t>Denegar versionamiento, logs, encriptación, métricas CloudWatch y acceso público.</w:t>
      </w:r>
    </w:p>
    <w:p w14:paraId="0A331D32" w14:textId="5A0D3FE1" w:rsidR="00AA5487" w:rsidRDefault="00AA5487" w:rsidP="00AA5487">
      <w:pPr>
        <w:spacing w:after="0"/>
        <w:rPr>
          <w:rFonts w:ascii="Tahoma" w:hAnsi="Tahoma" w:cs="Tahoma"/>
        </w:rPr>
      </w:pPr>
      <w:r w:rsidRPr="00AA5487">
        <w:rPr>
          <w:rFonts w:ascii="Tahoma" w:hAnsi="Tahoma" w:cs="Tahoma"/>
          <w:noProof/>
        </w:rPr>
        <w:drawing>
          <wp:inline distT="0" distB="0" distL="0" distR="0" wp14:anchorId="5ED9E141" wp14:editId="5D569E4F">
            <wp:extent cx="5612130" cy="3157220"/>
            <wp:effectExtent l="0" t="0" r="7620" b="508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8BE1" w14:textId="14E952B3" w:rsidR="00471B56" w:rsidRDefault="00471B56" w:rsidP="00AA5487">
      <w:pPr>
        <w:spacing w:after="0"/>
        <w:rPr>
          <w:rFonts w:ascii="Tahoma" w:hAnsi="Tahoma" w:cs="Tahoma"/>
        </w:rPr>
      </w:pPr>
    </w:p>
    <w:p w14:paraId="5616554C" w14:textId="31D32E42" w:rsidR="00471B56" w:rsidRDefault="00471B56" w:rsidP="00AA5487">
      <w:pPr>
        <w:spacing w:after="0"/>
        <w:rPr>
          <w:rFonts w:ascii="Tahoma" w:hAnsi="Tahoma" w:cs="Tahoma"/>
        </w:rPr>
      </w:pPr>
    </w:p>
    <w:p w14:paraId="0DA2782A" w14:textId="2CE8A319" w:rsidR="00471B56" w:rsidRDefault="00471B56" w:rsidP="00AA5487">
      <w:pPr>
        <w:spacing w:after="0"/>
        <w:rPr>
          <w:rFonts w:ascii="Tahoma" w:hAnsi="Tahoma" w:cs="Tahoma"/>
        </w:rPr>
      </w:pPr>
    </w:p>
    <w:p w14:paraId="73C5C6A1" w14:textId="0561F272" w:rsidR="00471B56" w:rsidRDefault="00471B56" w:rsidP="00AA5487">
      <w:pPr>
        <w:spacing w:after="0"/>
        <w:rPr>
          <w:rFonts w:ascii="Tahoma" w:hAnsi="Tahoma" w:cs="Tahoma"/>
        </w:rPr>
      </w:pPr>
    </w:p>
    <w:p w14:paraId="199EBEE2" w14:textId="7A0D91CE" w:rsidR="00471B56" w:rsidRDefault="00471B56" w:rsidP="00AA5487">
      <w:pPr>
        <w:spacing w:after="0"/>
        <w:rPr>
          <w:rFonts w:ascii="Tahoma" w:hAnsi="Tahoma" w:cs="Tahoma"/>
        </w:rPr>
      </w:pPr>
    </w:p>
    <w:p w14:paraId="759F8465" w14:textId="03A6FA93" w:rsidR="00471B56" w:rsidRDefault="00471B56" w:rsidP="00AA5487">
      <w:pPr>
        <w:spacing w:after="0"/>
        <w:rPr>
          <w:rFonts w:ascii="Tahoma" w:hAnsi="Tahoma" w:cs="Tahoma"/>
        </w:rPr>
      </w:pPr>
    </w:p>
    <w:p w14:paraId="37E791D3" w14:textId="49D21CE0" w:rsidR="00471B56" w:rsidRDefault="00471B56" w:rsidP="00AA5487">
      <w:pPr>
        <w:spacing w:after="0"/>
        <w:rPr>
          <w:rFonts w:ascii="Tahoma" w:hAnsi="Tahoma" w:cs="Tahoma"/>
        </w:rPr>
      </w:pPr>
    </w:p>
    <w:p w14:paraId="1CAA9352" w14:textId="56E27160" w:rsidR="00471B56" w:rsidRDefault="00471B56" w:rsidP="00AA5487">
      <w:pPr>
        <w:spacing w:after="0"/>
        <w:rPr>
          <w:rFonts w:ascii="Tahoma" w:hAnsi="Tahoma" w:cs="Tahoma"/>
        </w:rPr>
      </w:pPr>
    </w:p>
    <w:p w14:paraId="48245FBE" w14:textId="3679DD22" w:rsidR="00471B56" w:rsidRDefault="00471B56" w:rsidP="00AA5487">
      <w:pPr>
        <w:spacing w:after="0"/>
        <w:rPr>
          <w:rFonts w:ascii="Tahoma" w:hAnsi="Tahoma" w:cs="Tahoma"/>
        </w:rPr>
      </w:pPr>
    </w:p>
    <w:p w14:paraId="7C252469" w14:textId="37F2BFCA" w:rsidR="00471B56" w:rsidRDefault="00471B56" w:rsidP="00AA5487">
      <w:pPr>
        <w:spacing w:after="0"/>
        <w:rPr>
          <w:rFonts w:ascii="Tahoma" w:hAnsi="Tahoma" w:cs="Tahoma"/>
        </w:rPr>
      </w:pPr>
    </w:p>
    <w:p w14:paraId="76B474BB" w14:textId="03EF2DA9" w:rsidR="00471B56" w:rsidRDefault="00471B56" w:rsidP="00AA5487">
      <w:pPr>
        <w:spacing w:after="0"/>
        <w:rPr>
          <w:rFonts w:ascii="Tahoma" w:hAnsi="Tahoma" w:cs="Tahoma"/>
        </w:rPr>
      </w:pPr>
    </w:p>
    <w:p w14:paraId="09B76C76" w14:textId="5CC8A9F5" w:rsidR="00471B56" w:rsidRDefault="00471B56" w:rsidP="00AA5487">
      <w:pPr>
        <w:spacing w:after="0"/>
        <w:rPr>
          <w:rFonts w:ascii="Tahoma" w:hAnsi="Tahoma" w:cs="Tahoma"/>
        </w:rPr>
      </w:pPr>
    </w:p>
    <w:p w14:paraId="192CF399" w14:textId="6C89F505" w:rsidR="00471B56" w:rsidRDefault="00471B56" w:rsidP="00AA5487">
      <w:pPr>
        <w:spacing w:after="0"/>
        <w:rPr>
          <w:rFonts w:ascii="Tahoma" w:hAnsi="Tahoma" w:cs="Tahoma"/>
        </w:rPr>
      </w:pPr>
    </w:p>
    <w:p w14:paraId="0389A2C0" w14:textId="523562CF" w:rsidR="00471B56" w:rsidRDefault="00471B56" w:rsidP="00AA5487">
      <w:pPr>
        <w:spacing w:after="0"/>
        <w:rPr>
          <w:rFonts w:ascii="Tahoma" w:hAnsi="Tahoma" w:cs="Tahoma"/>
        </w:rPr>
      </w:pPr>
    </w:p>
    <w:p w14:paraId="651C8ED7" w14:textId="13A0C0AD" w:rsidR="00471B56" w:rsidRDefault="00471B56" w:rsidP="00AA5487">
      <w:pPr>
        <w:spacing w:after="0"/>
        <w:rPr>
          <w:rFonts w:ascii="Tahoma" w:hAnsi="Tahoma" w:cs="Tahoma"/>
        </w:rPr>
      </w:pPr>
    </w:p>
    <w:p w14:paraId="190C55E9" w14:textId="094893CE" w:rsidR="00471B56" w:rsidRDefault="00471B56" w:rsidP="00AA5487">
      <w:pPr>
        <w:spacing w:after="0"/>
        <w:rPr>
          <w:rFonts w:ascii="Tahoma" w:hAnsi="Tahoma" w:cs="Tahoma"/>
        </w:rPr>
      </w:pPr>
    </w:p>
    <w:p w14:paraId="405AF63D" w14:textId="7CA56909" w:rsidR="00471B56" w:rsidRDefault="00471B56" w:rsidP="00AA5487">
      <w:pPr>
        <w:spacing w:after="0"/>
        <w:rPr>
          <w:rFonts w:ascii="Tahoma" w:hAnsi="Tahoma" w:cs="Tahoma"/>
        </w:rPr>
      </w:pPr>
    </w:p>
    <w:p w14:paraId="07268AF6" w14:textId="2830B293" w:rsidR="00471B56" w:rsidRDefault="00471B56" w:rsidP="00AA5487">
      <w:pPr>
        <w:spacing w:after="0"/>
      </w:pPr>
      <w:r>
        <w:lastRenderedPageBreak/>
        <w:t>Subir al bucket un archivo con código html de nombre index.html.</w:t>
      </w:r>
    </w:p>
    <w:p w14:paraId="6F3F7549" w14:textId="0C813B94" w:rsidR="00471B56" w:rsidRDefault="00471B56" w:rsidP="00AA5487">
      <w:pPr>
        <w:spacing w:after="0"/>
        <w:rPr>
          <w:rFonts w:ascii="Tahoma" w:hAnsi="Tahoma" w:cs="Tahoma"/>
        </w:rPr>
      </w:pPr>
      <w:r>
        <w:t>En Propiedades, habilitar el Static website hosting, colocando el archivo index.htm como Index Document.</w:t>
      </w:r>
    </w:p>
    <w:p w14:paraId="20BEFA88" w14:textId="6D7EB200" w:rsidR="00EA68AD" w:rsidRDefault="00EA68AD" w:rsidP="00AA5487">
      <w:pPr>
        <w:spacing w:after="0"/>
        <w:rPr>
          <w:rFonts w:ascii="Tahoma" w:hAnsi="Tahoma" w:cs="Tahoma"/>
        </w:rPr>
      </w:pPr>
      <w:r w:rsidRPr="00EA68AD">
        <w:rPr>
          <w:rFonts w:ascii="Tahoma" w:hAnsi="Tahoma" w:cs="Tahoma"/>
          <w:noProof/>
        </w:rPr>
        <w:drawing>
          <wp:inline distT="0" distB="0" distL="0" distR="0" wp14:anchorId="39E438AA" wp14:editId="7A11C54F">
            <wp:extent cx="5612130" cy="3152140"/>
            <wp:effectExtent l="0" t="0" r="762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8C28" w14:textId="77777777" w:rsidR="00471B56" w:rsidRDefault="00471B56" w:rsidP="00AA5487">
      <w:pPr>
        <w:spacing w:after="0"/>
        <w:rPr>
          <w:rFonts w:ascii="Tahoma" w:hAnsi="Tahoma" w:cs="Tahoma"/>
        </w:rPr>
      </w:pPr>
    </w:p>
    <w:p w14:paraId="13BFC1B5" w14:textId="036EE775" w:rsidR="00EA68AD" w:rsidRPr="00471B56" w:rsidRDefault="00471B56" w:rsidP="00AA5487">
      <w:pPr>
        <w:spacing w:after="0"/>
        <w:rPr>
          <w:rFonts w:ascii="Tahoma" w:hAnsi="Tahoma" w:cs="Tahoma"/>
          <w:lang w:val="en-US"/>
        </w:rPr>
      </w:pPr>
      <w:r>
        <w:t xml:space="preserve">En Permisos, editar los permisos de Public Access desactivando las siguientes opciones. </w:t>
      </w:r>
      <w:r w:rsidRPr="00471B56">
        <w:rPr>
          <w:lang w:val="en-US"/>
        </w:rPr>
        <w:t>• Block public access to buckets and objects granted through new public bucket or access point policies • Block public and cross-account access to buckets and objects through any public bucket or access point policies</w:t>
      </w:r>
    </w:p>
    <w:p w14:paraId="0CE12F06" w14:textId="3853397A" w:rsidR="00EA68AD" w:rsidRDefault="00372D98" w:rsidP="00AA5487">
      <w:pPr>
        <w:spacing w:after="0"/>
        <w:rPr>
          <w:rFonts w:ascii="Tahoma" w:hAnsi="Tahoma" w:cs="Tahoma"/>
        </w:rPr>
      </w:pPr>
      <w:r w:rsidRPr="00372D98">
        <w:rPr>
          <w:rFonts w:ascii="Tahoma" w:hAnsi="Tahoma" w:cs="Tahoma"/>
          <w:noProof/>
        </w:rPr>
        <w:drawing>
          <wp:inline distT="0" distB="0" distL="0" distR="0" wp14:anchorId="48376AC2" wp14:editId="3ED5B416">
            <wp:extent cx="5612130" cy="3159760"/>
            <wp:effectExtent l="0" t="0" r="7620" b="254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BD9B" w14:textId="4206DDAB" w:rsidR="00471B56" w:rsidRDefault="00471B56" w:rsidP="00AA5487">
      <w:pPr>
        <w:spacing w:after="0"/>
        <w:rPr>
          <w:rFonts w:ascii="Tahoma" w:hAnsi="Tahoma" w:cs="Tahoma"/>
        </w:rPr>
      </w:pPr>
    </w:p>
    <w:p w14:paraId="1C72B46D" w14:textId="77808220" w:rsidR="00471B56" w:rsidRDefault="00471B56" w:rsidP="00AA5487">
      <w:pPr>
        <w:spacing w:after="0"/>
        <w:rPr>
          <w:rFonts w:ascii="Tahoma" w:hAnsi="Tahoma" w:cs="Tahoma"/>
        </w:rPr>
      </w:pPr>
    </w:p>
    <w:p w14:paraId="180CFF3D" w14:textId="45A87325" w:rsidR="00471B56" w:rsidRDefault="00471B56" w:rsidP="00AA5487">
      <w:pPr>
        <w:spacing w:after="0"/>
        <w:rPr>
          <w:rFonts w:ascii="Tahoma" w:hAnsi="Tahoma" w:cs="Tahoma"/>
        </w:rPr>
      </w:pPr>
    </w:p>
    <w:p w14:paraId="6A561DD1" w14:textId="04C2D0CB" w:rsidR="00471B56" w:rsidRDefault="00471B56" w:rsidP="00AA5487">
      <w:pPr>
        <w:spacing w:after="0"/>
        <w:rPr>
          <w:rFonts w:ascii="Tahoma" w:hAnsi="Tahoma" w:cs="Tahoma"/>
        </w:rPr>
      </w:pPr>
    </w:p>
    <w:p w14:paraId="40D0A482" w14:textId="1F43E1E0" w:rsidR="00471B56" w:rsidRDefault="00471B56" w:rsidP="00AA5487">
      <w:pPr>
        <w:spacing w:after="0"/>
        <w:rPr>
          <w:rFonts w:ascii="Tahoma" w:hAnsi="Tahoma" w:cs="Tahoma"/>
        </w:rPr>
      </w:pPr>
    </w:p>
    <w:p w14:paraId="0A3D0F44" w14:textId="72C1AE6C" w:rsidR="00471B56" w:rsidRDefault="00471B56" w:rsidP="00AA5487">
      <w:pPr>
        <w:spacing w:after="0"/>
        <w:rPr>
          <w:rFonts w:ascii="Tahoma" w:hAnsi="Tahoma" w:cs="Tahoma"/>
        </w:rPr>
      </w:pPr>
      <w:r>
        <w:lastRenderedPageBreak/>
        <w:t>En Bucket Policy, copier y pegar el JSON adjunto en su portal. Sustituir el nombre del bucket en la línea 9.</w:t>
      </w:r>
    </w:p>
    <w:p w14:paraId="5A48A705" w14:textId="303C4448" w:rsidR="00070797" w:rsidRDefault="00070797" w:rsidP="00AA5487">
      <w:pPr>
        <w:spacing w:after="0"/>
        <w:rPr>
          <w:rFonts w:ascii="Tahoma" w:hAnsi="Tahoma" w:cs="Tahoma"/>
        </w:rPr>
      </w:pPr>
    </w:p>
    <w:p w14:paraId="1314535A" w14:textId="0B4D4DC3" w:rsidR="00070797" w:rsidRDefault="00070797" w:rsidP="00AA5487">
      <w:pPr>
        <w:spacing w:after="0"/>
        <w:rPr>
          <w:rFonts w:ascii="Tahoma" w:hAnsi="Tahoma" w:cs="Tahoma"/>
        </w:rPr>
      </w:pPr>
      <w:r w:rsidRPr="00070797">
        <w:rPr>
          <w:rFonts w:ascii="Tahoma" w:hAnsi="Tahoma" w:cs="Tahoma"/>
          <w:noProof/>
        </w:rPr>
        <w:drawing>
          <wp:inline distT="0" distB="0" distL="0" distR="0" wp14:anchorId="0CC73140" wp14:editId="1ADEBE54">
            <wp:extent cx="5612130" cy="3142615"/>
            <wp:effectExtent l="0" t="0" r="7620" b="63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44D" w14:textId="19250C3C" w:rsidR="00471B56" w:rsidRDefault="00471B56" w:rsidP="00AA5487">
      <w:pPr>
        <w:spacing w:after="0"/>
        <w:rPr>
          <w:rFonts w:ascii="Tahoma" w:hAnsi="Tahoma" w:cs="Tahoma"/>
        </w:rPr>
      </w:pPr>
    </w:p>
    <w:p w14:paraId="3D53209B" w14:textId="77777777" w:rsidR="00471B56" w:rsidRDefault="00471B56" w:rsidP="00AA5487">
      <w:pPr>
        <w:spacing w:after="0"/>
        <w:rPr>
          <w:rFonts w:ascii="Tahoma" w:hAnsi="Tahoma" w:cs="Tahoma"/>
        </w:rPr>
      </w:pPr>
    </w:p>
    <w:p w14:paraId="3C5377BB" w14:textId="3916A6BC" w:rsidR="00372D98" w:rsidRDefault="00372D98" w:rsidP="00AA5487">
      <w:pPr>
        <w:spacing w:after="0"/>
        <w:rPr>
          <w:rFonts w:ascii="Tahoma" w:hAnsi="Tahoma" w:cs="Tahoma"/>
        </w:rPr>
      </w:pPr>
      <w:r w:rsidRPr="00372D98">
        <w:rPr>
          <w:rFonts w:ascii="Tahoma" w:hAnsi="Tahoma" w:cs="Tahoma"/>
          <w:noProof/>
        </w:rPr>
        <w:drawing>
          <wp:inline distT="0" distB="0" distL="0" distR="0" wp14:anchorId="739DF76B" wp14:editId="14958C12">
            <wp:extent cx="5612130" cy="3092450"/>
            <wp:effectExtent l="0" t="0" r="762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5EA0" w14:textId="76C60247" w:rsidR="00471B56" w:rsidRDefault="00471B56" w:rsidP="00AA5487">
      <w:pPr>
        <w:spacing w:after="0"/>
        <w:rPr>
          <w:rFonts w:ascii="Tahoma" w:hAnsi="Tahoma" w:cs="Tahoma"/>
        </w:rPr>
      </w:pPr>
    </w:p>
    <w:p w14:paraId="25525C0D" w14:textId="63A214BE" w:rsidR="00471B56" w:rsidRDefault="00471B56" w:rsidP="00AA5487">
      <w:pPr>
        <w:spacing w:after="0"/>
        <w:rPr>
          <w:rFonts w:ascii="Tahoma" w:hAnsi="Tahoma" w:cs="Tahoma"/>
        </w:rPr>
      </w:pPr>
    </w:p>
    <w:p w14:paraId="5C02BBCD" w14:textId="6FEB8E32" w:rsidR="00471B56" w:rsidRDefault="00471B56" w:rsidP="00AA5487">
      <w:pPr>
        <w:spacing w:after="0"/>
        <w:rPr>
          <w:rFonts w:ascii="Tahoma" w:hAnsi="Tahoma" w:cs="Tahoma"/>
        </w:rPr>
      </w:pPr>
    </w:p>
    <w:p w14:paraId="3ABB157E" w14:textId="36344A08" w:rsidR="00471B56" w:rsidRDefault="00471B56" w:rsidP="00AA5487">
      <w:pPr>
        <w:spacing w:after="0"/>
        <w:rPr>
          <w:rFonts w:ascii="Tahoma" w:hAnsi="Tahoma" w:cs="Tahoma"/>
        </w:rPr>
      </w:pPr>
    </w:p>
    <w:p w14:paraId="0F08E4C8" w14:textId="633D9842" w:rsidR="00471B56" w:rsidRDefault="00471B56" w:rsidP="00AA5487">
      <w:pPr>
        <w:spacing w:after="0"/>
        <w:rPr>
          <w:rFonts w:ascii="Tahoma" w:hAnsi="Tahoma" w:cs="Tahoma"/>
        </w:rPr>
      </w:pPr>
    </w:p>
    <w:p w14:paraId="4D070061" w14:textId="20A6725D" w:rsidR="00471B56" w:rsidRDefault="00471B56" w:rsidP="00AA5487">
      <w:pPr>
        <w:spacing w:after="0"/>
        <w:rPr>
          <w:rFonts w:ascii="Tahoma" w:hAnsi="Tahoma" w:cs="Tahoma"/>
        </w:rPr>
      </w:pPr>
    </w:p>
    <w:p w14:paraId="2C7E2D8E" w14:textId="7FA67D45" w:rsidR="00471B56" w:rsidRDefault="00471B56" w:rsidP="00AA5487">
      <w:pPr>
        <w:spacing w:after="0"/>
        <w:rPr>
          <w:rFonts w:ascii="Tahoma" w:hAnsi="Tahoma" w:cs="Tahoma"/>
        </w:rPr>
      </w:pPr>
    </w:p>
    <w:p w14:paraId="3120B45B" w14:textId="4EB3DD4D" w:rsidR="00471B56" w:rsidRDefault="00471B56" w:rsidP="00AA5487">
      <w:pPr>
        <w:spacing w:after="0"/>
        <w:rPr>
          <w:rFonts w:ascii="Tahoma" w:hAnsi="Tahoma" w:cs="Tahoma"/>
        </w:rPr>
      </w:pPr>
    </w:p>
    <w:p w14:paraId="653DAF6F" w14:textId="0A8014B6" w:rsidR="00471B56" w:rsidRDefault="00471B56" w:rsidP="00AA5487">
      <w:pPr>
        <w:spacing w:after="0"/>
        <w:rPr>
          <w:rFonts w:ascii="Tahoma" w:hAnsi="Tahoma" w:cs="Tahoma"/>
        </w:rPr>
      </w:pPr>
    </w:p>
    <w:p w14:paraId="6EA7465B" w14:textId="02AE4A18" w:rsidR="00471B56" w:rsidRDefault="00471B56" w:rsidP="00AA5487">
      <w:pPr>
        <w:spacing w:after="0"/>
        <w:rPr>
          <w:rFonts w:ascii="Tahoma" w:hAnsi="Tahoma" w:cs="Tahoma"/>
        </w:rPr>
      </w:pPr>
      <w:r>
        <w:t>Validar que el bucket sea reconocido por AWS como bucket público</w:t>
      </w:r>
    </w:p>
    <w:p w14:paraId="5193B0AF" w14:textId="3138AAD1" w:rsidR="00372D98" w:rsidRDefault="00372D98" w:rsidP="00AA5487">
      <w:pPr>
        <w:spacing w:after="0"/>
        <w:rPr>
          <w:rFonts w:ascii="Tahoma" w:hAnsi="Tahoma" w:cs="Tahoma"/>
        </w:rPr>
      </w:pPr>
      <w:r w:rsidRPr="00372D98">
        <w:rPr>
          <w:rFonts w:ascii="Tahoma" w:hAnsi="Tahoma" w:cs="Tahoma"/>
          <w:noProof/>
        </w:rPr>
        <w:drawing>
          <wp:inline distT="0" distB="0" distL="0" distR="0" wp14:anchorId="3D603941" wp14:editId="5B6543FC">
            <wp:extent cx="5612130" cy="3120390"/>
            <wp:effectExtent l="0" t="0" r="7620" b="381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F09C" w14:textId="77777777" w:rsidR="00471B56" w:rsidRDefault="00471B56" w:rsidP="00AA5487">
      <w:pPr>
        <w:spacing w:after="0"/>
        <w:rPr>
          <w:rFonts w:ascii="Tahoma" w:hAnsi="Tahoma" w:cs="Tahoma"/>
        </w:rPr>
      </w:pPr>
    </w:p>
    <w:p w14:paraId="7EE0B739" w14:textId="7CE316A8" w:rsidR="00647CFA" w:rsidRDefault="00647CFA" w:rsidP="00AA5487">
      <w:pPr>
        <w:spacing w:after="0"/>
        <w:rPr>
          <w:rFonts w:ascii="Tahoma" w:hAnsi="Tahoma" w:cs="Tahoma"/>
        </w:rPr>
      </w:pPr>
      <w:r w:rsidRPr="00647CFA">
        <w:rPr>
          <w:rFonts w:ascii="Tahoma" w:hAnsi="Tahoma" w:cs="Tahoma"/>
          <w:noProof/>
        </w:rPr>
        <w:drawing>
          <wp:inline distT="0" distB="0" distL="0" distR="0" wp14:anchorId="2EE91714" wp14:editId="722C10D3">
            <wp:extent cx="5612130" cy="3141345"/>
            <wp:effectExtent l="0" t="0" r="7620" b="190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581D" w14:textId="408A2962" w:rsidR="00372D98" w:rsidRDefault="00372D98" w:rsidP="00AA5487">
      <w:pPr>
        <w:spacing w:after="0"/>
        <w:rPr>
          <w:rFonts w:ascii="Tahoma" w:hAnsi="Tahoma" w:cs="Tahoma"/>
        </w:rPr>
      </w:pPr>
      <w:r w:rsidRPr="00372D98">
        <w:rPr>
          <w:rFonts w:ascii="Tahoma" w:hAnsi="Tahoma" w:cs="Tahoma"/>
          <w:noProof/>
        </w:rPr>
        <w:lastRenderedPageBreak/>
        <w:drawing>
          <wp:inline distT="0" distB="0" distL="0" distR="0" wp14:anchorId="78B8D626" wp14:editId="1C3F5B9C">
            <wp:extent cx="5612130" cy="3148965"/>
            <wp:effectExtent l="0" t="0" r="762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AE2" w14:textId="77777777" w:rsidR="00471B56" w:rsidRDefault="00471B56" w:rsidP="00AA5487">
      <w:pPr>
        <w:spacing w:after="0"/>
        <w:rPr>
          <w:rFonts w:ascii="Tahoma" w:hAnsi="Tahoma" w:cs="Tahoma"/>
        </w:rPr>
      </w:pPr>
    </w:p>
    <w:p w14:paraId="666C4376" w14:textId="4ED0EFBE" w:rsidR="00471B56" w:rsidRDefault="00471B56" w:rsidP="00AA5487">
      <w:pPr>
        <w:spacing w:after="0"/>
        <w:rPr>
          <w:rFonts w:ascii="Tahoma" w:hAnsi="Tahoma" w:cs="Tahoma"/>
        </w:rPr>
      </w:pPr>
      <w:r>
        <w:t>Obtener el endpoint del bucket y probar su funcionalidad.</w:t>
      </w:r>
    </w:p>
    <w:p w14:paraId="2A752197" w14:textId="54E0215C" w:rsidR="00372D98" w:rsidRDefault="00372D98" w:rsidP="00AA5487">
      <w:pPr>
        <w:spacing w:after="0"/>
        <w:rPr>
          <w:rFonts w:ascii="Tahoma" w:hAnsi="Tahoma" w:cs="Tahoma"/>
        </w:rPr>
      </w:pPr>
      <w:r w:rsidRPr="00372D98">
        <w:rPr>
          <w:rFonts w:ascii="Tahoma" w:hAnsi="Tahoma" w:cs="Tahoma"/>
          <w:noProof/>
        </w:rPr>
        <w:drawing>
          <wp:inline distT="0" distB="0" distL="0" distR="0" wp14:anchorId="304D2165" wp14:editId="6D9BC556">
            <wp:extent cx="5612130" cy="3035935"/>
            <wp:effectExtent l="0" t="0" r="762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5F5" w14:textId="7CD3251C" w:rsidR="00647CFA" w:rsidRDefault="00647CFA" w:rsidP="00AA5487">
      <w:pPr>
        <w:spacing w:after="0"/>
        <w:rPr>
          <w:rFonts w:ascii="Tahoma" w:hAnsi="Tahoma" w:cs="Tahoma"/>
        </w:rPr>
      </w:pPr>
      <w:r w:rsidRPr="00647CFA">
        <w:rPr>
          <w:rFonts w:ascii="Tahoma" w:hAnsi="Tahoma" w:cs="Tahoma"/>
          <w:noProof/>
        </w:rPr>
        <w:lastRenderedPageBreak/>
        <w:drawing>
          <wp:inline distT="0" distB="0" distL="0" distR="0" wp14:anchorId="5ABD4EB0" wp14:editId="0B280AAD">
            <wp:extent cx="5612130" cy="3151505"/>
            <wp:effectExtent l="0" t="0" r="762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AFD0" w14:textId="2766C2B8" w:rsidR="00B46254" w:rsidRDefault="00B46254" w:rsidP="00AA5487">
      <w:pPr>
        <w:spacing w:after="0"/>
        <w:rPr>
          <w:rFonts w:ascii="Tahoma" w:hAnsi="Tahoma" w:cs="Tahoma"/>
        </w:rPr>
      </w:pPr>
    </w:p>
    <w:p w14:paraId="2C48D201" w14:textId="4C6061F2" w:rsidR="00B46254" w:rsidRPr="00B46254" w:rsidRDefault="00B46254" w:rsidP="00AA5487">
      <w:pPr>
        <w:spacing w:after="0"/>
        <w:rPr>
          <w:rFonts w:ascii="Tahoma" w:hAnsi="Tahoma" w:cs="Tahoma"/>
          <w:b/>
          <w:bCs/>
          <w:sz w:val="24"/>
          <w:szCs w:val="24"/>
        </w:rPr>
      </w:pPr>
      <w:r w:rsidRPr="00B46254">
        <w:rPr>
          <w:b/>
          <w:bCs/>
          <w:sz w:val="24"/>
          <w:szCs w:val="24"/>
        </w:rPr>
        <w:t>Parte 2</w:t>
      </w:r>
    </w:p>
    <w:p w14:paraId="23D93CF9" w14:textId="517213BA" w:rsidR="00B46254" w:rsidRDefault="00B46254" w:rsidP="00AA5487">
      <w:pPr>
        <w:spacing w:after="0"/>
        <w:rPr>
          <w:rFonts w:ascii="Tahoma" w:hAnsi="Tahoma" w:cs="Tahoma"/>
        </w:rPr>
      </w:pPr>
    </w:p>
    <w:p w14:paraId="4E787926" w14:textId="77777777" w:rsidR="00CA47CD" w:rsidRDefault="00CA47CD" w:rsidP="00AA5487">
      <w:pPr>
        <w:spacing w:after="0"/>
        <w:rPr>
          <w:rFonts w:ascii="Tahoma" w:hAnsi="Tahoma" w:cs="Tahoma"/>
        </w:rPr>
      </w:pPr>
    </w:p>
    <w:p w14:paraId="58E47244" w14:textId="65659731" w:rsidR="00CA47CD" w:rsidRPr="00AA5487" w:rsidRDefault="00CA47CD" w:rsidP="00AA5487">
      <w:pPr>
        <w:spacing w:after="0"/>
        <w:rPr>
          <w:rFonts w:ascii="Tahoma" w:hAnsi="Tahoma" w:cs="Tahoma"/>
        </w:rPr>
      </w:pPr>
      <w:r>
        <w:t>Repetir toda la parte 1 del laboratorio utilizando la AWS CLI.</w:t>
      </w:r>
    </w:p>
    <w:p w14:paraId="4A97FA46" w14:textId="77777777" w:rsidR="00B52594" w:rsidRDefault="00B52594" w:rsidP="00B52594">
      <w:pPr>
        <w:pStyle w:val="Prrafodelista"/>
        <w:numPr>
          <w:ilvl w:val="0"/>
          <w:numId w:val="2"/>
        </w:numPr>
        <w:jc w:val="both"/>
      </w:pPr>
      <w:r>
        <w:t xml:space="preserve">Los pasos correspondientes a permisos de acceso público y bucket policy pueden realizarse de forma manual. </w:t>
      </w:r>
    </w:p>
    <w:p w14:paraId="3B3DB0AE" w14:textId="43693389" w:rsidR="00701626" w:rsidRDefault="00B52594" w:rsidP="00B52594">
      <w:pPr>
        <w:pStyle w:val="Prrafodelista"/>
        <w:numPr>
          <w:ilvl w:val="0"/>
          <w:numId w:val="2"/>
        </w:numPr>
        <w:jc w:val="both"/>
      </w:pPr>
      <w:r>
        <w:t>b. Dejar por escrito los comandos utilizados y los screenshot correspondientes para validar las configuraciones.</w:t>
      </w:r>
    </w:p>
    <w:p w14:paraId="58B0F263" w14:textId="2AE60F9E" w:rsidR="00B52594" w:rsidRDefault="007178B6" w:rsidP="00B52594">
      <w:pPr>
        <w:jc w:val="both"/>
        <w:rPr>
          <w:rFonts w:ascii="Tahoma" w:hAnsi="Tahoma" w:cs="Tahoma"/>
          <w:sz w:val="24"/>
          <w:szCs w:val="24"/>
        </w:rPr>
      </w:pPr>
      <w:r w:rsidRPr="007178B6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56F1F3CB" wp14:editId="5BA7CBC3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88A" w14:textId="070B5DAA" w:rsidR="008C47AB" w:rsidRDefault="008C47AB" w:rsidP="00B52594">
      <w:pPr>
        <w:jc w:val="both"/>
        <w:rPr>
          <w:rFonts w:ascii="Tahoma" w:hAnsi="Tahoma" w:cs="Tahoma"/>
          <w:sz w:val="24"/>
          <w:szCs w:val="24"/>
        </w:rPr>
      </w:pPr>
      <w:r>
        <w:t>El comando create-bucket crea un bucket con un nombre dado bajo el parámetro –bucket/</w:t>
      </w:r>
    </w:p>
    <w:p w14:paraId="72D51AD8" w14:textId="7473BE3C" w:rsidR="008C47AB" w:rsidRDefault="008C47AB" w:rsidP="00B52594">
      <w:pPr>
        <w:jc w:val="both"/>
        <w:rPr>
          <w:rFonts w:ascii="Tahoma" w:hAnsi="Tahoma" w:cs="Tahoma"/>
          <w:sz w:val="24"/>
          <w:szCs w:val="24"/>
        </w:rPr>
      </w:pPr>
    </w:p>
    <w:p w14:paraId="1756080C" w14:textId="68248B12" w:rsidR="008C47AB" w:rsidRDefault="007178B6" w:rsidP="00B52594">
      <w:pPr>
        <w:jc w:val="both"/>
        <w:rPr>
          <w:rFonts w:ascii="Tahoma" w:hAnsi="Tahoma" w:cs="Tahoma"/>
          <w:sz w:val="24"/>
          <w:szCs w:val="24"/>
        </w:rPr>
      </w:pPr>
      <w:r w:rsidRPr="007178B6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5CF81FFB" wp14:editId="26D0FA5D">
            <wp:extent cx="5612130" cy="3154045"/>
            <wp:effectExtent l="0" t="0" r="7620" b="825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CD3A" w14:textId="59542E12" w:rsidR="00B52594" w:rsidRDefault="00B52594" w:rsidP="00B52594">
      <w:pPr>
        <w:jc w:val="both"/>
        <w:rPr>
          <w:rFonts w:ascii="Tahoma" w:hAnsi="Tahoma" w:cs="Tahoma"/>
          <w:sz w:val="24"/>
          <w:szCs w:val="24"/>
        </w:rPr>
      </w:pPr>
      <w:r w:rsidRPr="00EB75A2">
        <w:rPr>
          <w:rFonts w:ascii="Tahoma" w:hAnsi="Tahoma" w:cs="Tahoma"/>
          <w:sz w:val="24"/>
          <w:szCs w:val="24"/>
        </w:rPr>
        <w:t xml:space="preserve">El comando </w:t>
      </w:r>
      <w:r w:rsidR="00EB75A2" w:rsidRPr="00EB75A2">
        <w:rPr>
          <w:rFonts w:ascii="Tahoma" w:hAnsi="Tahoma" w:cs="Tahoma"/>
          <w:sz w:val="24"/>
          <w:szCs w:val="24"/>
        </w:rPr>
        <w:t>aws s3 cp C:\Users\alexg\Desktop\index.html s3://vilatoroalexander.com nos indica que se va</w:t>
      </w:r>
      <w:r w:rsidR="00EB75A2">
        <w:rPr>
          <w:rFonts w:ascii="Tahoma" w:hAnsi="Tahoma" w:cs="Tahoma"/>
          <w:sz w:val="24"/>
          <w:szCs w:val="24"/>
        </w:rPr>
        <w:t xml:space="preserve"> a subir un archivo llamado index.html en el bucket (s3://vilatoroalexander.com) en donde se va a estar subiendo el archivo html.</w:t>
      </w:r>
    </w:p>
    <w:p w14:paraId="0D785783" w14:textId="34380434" w:rsidR="00EB75A2" w:rsidRDefault="00EB75A2" w:rsidP="00B52594">
      <w:pPr>
        <w:jc w:val="both"/>
        <w:rPr>
          <w:rFonts w:ascii="Tahoma" w:hAnsi="Tahoma" w:cs="Tahoma"/>
          <w:sz w:val="24"/>
          <w:szCs w:val="24"/>
        </w:rPr>
      </w:pPr>
      <w:r w:rsidRPr="00EB75A2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4186E643" wp14:editId="371B7A85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0818" w14:textId="0176BC3D" w:rsidR="00EB75A2" w:rsidRDefault="00EB75A2" w:rsidP="00B52594">
      <w:pPr>
        <w:jc w:val="both"/>
        <w:rPr>
          <w:rFonts w:ascii="Tahoma" w:hAnsi="Tahoma" w:cs="Tahoma"/>
          <w:sz w:val="24"/>
          <w:szCs w:val="24"/>
        </w:rPr>
      </w:pPr>
      <w:r w:rsidRPr="00EB75A2">
        <w:rPr>
          <w:rFonts w:ascii="Tahoma" w:hAnsi="Tahoma" w:cs="Tahoma"/>
          <w:sz w:val="24"/>
          <w:szCs w:val="24"/>
        </w:rPr>
        <w:t>Se utilizo el siguient</w:t>
      </w:r>
      <w:r>
        <w:rPr>
          <w:rFonts w:ascii="Tahoma" w:hAnsi="Tahoma" w:cs="Tahoma"/>
          <w:sz w:val="24"/>
          <w:szCs w:val="24"/>
        </w:rPr>
        <w:t xml:space="preserve">e comando </w:t>
      </w:r>
      <w:r w:rsidRPr="00EB75A2">
        <w:rPr>
          <w:rFonts w:ascii="Tahoma" w:hAnsi="Tahoma" w:cs="Tahoma"/>
          <w:sz w:val="24"/>
          <w:szCs w:val="24"/>
        </w:rPr>
        <w:t xml:space="preserve">aws s3 website s3://vilatoroalexander.com/ --index-document index.html --error-document index.html </w:t>
      </w:r>
      <w:r>
        <w:rPr>
          <w:rFonts w:ascii="Tahoma" w:hAnsi="Tahoma" w:cs="Tahoma"/>
          <w:sz w:val="24"/>
          <w:szCs w:val="24"/>
        </w:rPr>
        <w:t>en donde se habilita el static wesite hosting.</w:t>
      </w:r>
    </w:p>
    <w:p w14:paraId="4320285B" w14:textId="50BD2719" w:rsidR="00EB75A2" w:rsidRPr="00EB75A2" w:rsidRDefault="00EB75A2" w:rsidP="00B52594">
      <w:pPr>
        <w:jc w:val="both"/>
        <w:rPr>
          <w:rFonts w:ascii="Tahoma" w:hAnsi="Tahoma" w:cs="Tahoma"/>
          <w:sz w:val="24"/>
          <w:szCs w:val="24"/>
        </w:rPr>
      </w:pPr>
      <w:r w:rsidRPr="00EB75A2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0391D515" wp14:editId="3189DDDF">
            <wp:extent cx="5612130" cy="3147695"/>
            <wp:effectExtent l="0" t="0" r="762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CDB" w14:textId="4A482246" w:rsidR="00220EE8" w:rsidRPr="00B46254" w:rsidRDefault="00220EE8" w:rsidP="00220EE8">
      <w:pPr>
        <w:spacing w:after="0"/>
        <w:rPr>
          <w:rFonts w:ascii="Tahoma" w:hAnsi="Tahoma" w:cs="Tahoma"/>
          <w:b/>
          <w:bCs/>
          <w:sz w:val="24"/>
          <w:szCs w:val="24"/>
        </w:rPr>
      </w:pPr>
      <w:r w:rsidRPr="00B46254">
        <w:rPr>
          <w:b/>
          <w:bCs/>
          <w:sz w:val="24"/>
          <w:szCs w:val="24"/>
        </w:rPr>
        <w:t xml:space="preserve">Parte </w:t>
      </w:r>
      <w:r>
        <w:rPr>
          <w:b/>
          <w:bCs/>
          <w:sz w:val="24"/>
          <w:szCs w:val="24"/>
        </w:rPr>
        <w:t>3</w:t>
      </w:r>
    </w:p>
    <w:p w14:paraId="0FBBACB7" w14:textId="77777777" w:rsidR="0008744F" w:rsidRDefault="0008744F" w:rsidP="00B52594">
      <w:pPr>
        <w:jc w:val="both"/>
      </w:pPr>
      <w:r>
        <w:t xml:space="preserve">La empresa guatemalteca Molinos del Sur desea migrar una de sus aplicaciones legacy a nueva tecnología, la cual debe ser alocada en un servidor cloud, con sistema operativo Windows y bajo cualquiera de los proveedores siguientes: Microsoft Azure, Amazon Web Services, Google Cloud Platform. </w:t>
      </w:r>
    </w:p>
    <w:p w14:paraId="2916BECA" w14:textId="77777777" w:rsidR="0008744F" w:rsidRDefault="0008744F" w:rsidP="00B52594">
      <w:pPr>
        <w:jc w:val="both"/>
      </w:pPr>
      <w:r>
        <w:t xml:space="preserve">Los requerimientos del sistema son los siguientes: </w:t>
      </w:r>
    </w:p>
    <w:p w14:paraId="2EE2743C" w14:textId="77777777" w:rsidR="0008744F" w:rsidRDefault="0008744F" w:rsidP="00B52594">
      <w:pPr>
        <w:jc w:val="both"/>
      </w:pPr>
      <w:r>
        <w:t xml:space="preserve">• Altamente disponible </w:t>
      </w:r>
    </w:p>
    <w:p w14:paraId="399AE2F8" w14:textId="77777777" w:rsidR="0008744F" w:rsidRDefault="0008744F" w:rsidP="00B52594">
      <w:pPr>
        <w:jc w:val="both"/>
      </w:pPr>
      <w:r>
        <w:t xml:space="preserve">• Seguridad en acceso. </w:t>
      </w:r>
    </w:p>
    <w:p w14:paraId="17606CBC" w14:textId="77777777" w:rsidR="0008744F" w:rsidRDefault="0008744F" w:rsidP="00B52594">
      <w:pPr>
        <w:jc w:val="both"/>
      </w:pPr>
      <w:r>
        <w:t xml:space="preserve">• Active Directory se encuentra en servidor local de la empresa. </w:t>
      </w:r>
    </w:p>
    <w:p w14:paraId="2BFB0529" w14:textId="77777777" w:rsidR="0008744F" w:rsidRDefault="0008744F" w:rsidP="00B52594">
      <w:pPr>
        <w:jc w:val="both"/>
      </w:pPr>
      <w:r>
        <w:t xml:space="preserve">• Cantidad máxima de 100 usuarios concurrentes. </w:t>
      </w:r>
    </w:p>
    <w:p w14:paraId="5416044F" w14:textId="77777777" w:rsidR="0008744F" w:rsidRDefault="0008744F" w:rsidP="00B52594">
      <w:pPr>
        <w:jc w:val="both"/>
      </w:pPr>
      <w:r>
        <w:t xml:space="preserve">La aplicación debe alocar en el mismo servidor la aplicación y la base de datos, la base de datos actualmente es manejada en MySQL y el cliente está abierto a nuevas propuestas en caso exista una opción más eficiente en rendimiento y costo para los requerimientos ya descritos. </w:t>
      </w:r>
    </w:p>
    <w:p w14:paraId="631CC9C6" w14:textId="77777777" w:rsidR="0008744F" w:rsidRDefault="0008744F" w:rsidP="00B52594">
      <w:pPr>
        <w:jc w:val="both"/>
      </w:pPr>
      <w:r>
        <w:t xml:space="preserve">Entregables </w:t>
      </w:r>
    </w:p>
    <w:p w14:paraId="52CC7410" w14:textId="77777777" w:rsidR="0008744F" w:rsidRDefault="0008744F" w:rsidP="00B52594">
      <w:pPr>
        <w:jc w:val="both"/>
      </w:pPr>
      <w:r>
        <w:t xml:space="preserve">• Utilizando lo aprendido en la sección teórica del curso, justificar el mejor servidor, gestor de base de datos y proveedor cloud para dar solución al problema presentado por Molinos del Sur. </w:t>
      </w:r>
    </w:p>
    <w:p w14:paraId="427CD453" w14:textId="4E653474" w:rsidR="00B52594" w:rsidRDefault="0008744F" w:rsidP="00B52594">
      <w:pPr>
        <w:jc w:val="both"/>
      </w:pPr>
      <w:r>
        <w:t>• Utilizar la calculadora de costos de cada uno de los proveedores para justificar la parte económica. Validar y justificar el mejor costo mensual.</w:t>
      </w:r>
    </w:p>
    <w:p w14:paraId="1B9A19EA" w14:textId="01E0DC56" w:rsidR="006B50B2" w:rsidRDefault="006B50B2" w:rsidP="00B52594">
      <w:pPr>
        <w:jc w:val="both"/>
      </w:pPr>
    </w:p>
    <w:p w14:paraId="2A7176CE" w14:textId="5DE79314" w:rsidR="006B50B2" w:rsidRDefault="006B50B2" w:rsidP="00B52594">
      <w:pPr>
        <w:jc w:val="both"/>
      </w:pPr>
    </w:p>
    <w:p w14:paraId="180259BC" w14:textId="2D393141" w:rsidR="006B50B2" w:rsidRDefault="006B50B2" w:rsidP="00B52594">
      <w:pPr>
        <w:jc w:val="both"/>
      </w:pPr>
    </w:p>
    <w:p w14:paraId="062347AF" w14:textId="1281B97A" w:rsidR="006B50B2" w:rsidRDefault="006B50B2" w:rsidP="00B52594">
      <w:pPr>
        <w:jc w:val="both"/>
      </w:pPr>
    </w:p>
    <w:p w14:paraId="15B539F1" w14:textId="2B58C853" w:rsidR="006B50B2" w:rsidRPr="006B50B2" w:rsidRDefault="006B50B2" w:rsidP="00B52594">
      <w:pPr>
        <w:jc w:val="both"/>
        <w:rPr>
          <w:b/>
          <w:bCs/>
        </w:rPr>
      </w:pPr>
      <w:r w:rsidRPr="006B50B2">
        <w:rPr>
          <w:b/>
          <w:bCs/>
        </w:rPr>
        <w:lastRenderedPageBreak/>
        <w:t>AWS</w:t>
      </w:r>
    </w:p>
    <w:p w14:paraId="152E5D8F" w14:textId="0B1E6DD2" w:rsidR="00CC1A44" w:rsidRDefault="00A12A5C" w:rsidP="00B52594">
      <w:pPr>
        <w:jc w:val="both"/>
        <w:rPr>
          <w:rFonts w:ascii="Tahoma" w:hAnsi="Tahoma" w:cs="Tahoma"/>
          <w:sz w:val="24"/>
          <w:szCs w:val="24"/>
        </w:rPr>
      </w:pPr>
      <w:r w:rsidRPr="00A12A5C">
        <w:rPr>
          <w:rFonts w:ascii="Tahoma" w:hAnsi="Tahoma" w:cs="Tahoma"/>
          <w:sz w:val="24"/>
          <w:szCs w:val="24"/>
        </w:rPr>
        <w:drawing>
          <wp:inline distT="0" distB="0" distL="0" distR="0" wp14:anchorId="0C532576" wp14:editId="0B605EB8">
            <wp:extent cx="5612130" cy="3139440"/>
            <wp:effectExtent l="0" t="0" r="7620" b="381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D4E0" w14:textId="693FE789" w:rsidR="00A12A5C" w:rsidRDefault="00A12A5C" w:rsidP="00B52594">
      <w:pPr>
        <w:jc w:val="both"/>
      </w:pPr>
      <w:hyperlink r:id="rId22" w:anchor="/estimate" w:history="1">
        <w:r>
          <w:rPr>
            <w:rStyle w:val="Hipervnculo"/>
          </w:rPr>
          <w:t>AWS Pricing Calculator</w:t>
        </w:r>
      </w:hyperlink>
    </w:p>
    <w:p w14:paraId="53A26D47" w14:textId="45EA3E30" w:rsidR="00A12A5C" w:rsidRDefault="00A12A5C" w:rsidP="00B52594">
      <w:pPr>
        <w:jc w:val="both"/>
      </w:pPr>
      <w:r>
        <w:t>Se necesita un balanceador de cargar por las 2 instancias, un RDS de 100GB, frontend en s3 y zona alojada en route 53 para el dominio al que se tiene que acceder.</w:t>
      </w:r>
    </w:p>
    <w:p w14:paraId="4660842A" w14:textId="4D5B9B64" w:rsidR="006B50B2" w:rsidRPr="006B50B2" w:rsidRDefault="006B50B2" w:rsidP="00B52594">
      <w:pPr>
        <w:jc w:val="both"/>
        <w:rPr>
          <w:rFonts w:ascii="Tahoma" w:hAnsi="Tahoma" w:cs="Tahoma"/>
          <w:b/>
          <w:bCs/>
          <w:sz w:val="24"/>
          <w:szCs w:val="24"/>
        </w:rPr>
      </w:pPr>
      <w:r w:rsidRPr="006B50B2">
        <w:rPr>
          <w:b/>
          <w:bCs/>
        </w:rPr>
        <w:t>AZURE</w:t>
      </w:r>
    </w:p>
    <w:p w14:paraId="47E5FA8A" w14:textId="73D11231" w:rsidR="00B42E0A" w:rsidRPr="00EB75A2" w:rsidRDefault="006B50B2" w:rsidP="00B52594">
      <w:pPr>
        <w:jc w:val="both"/>
        <w:rPr>
          <w:rFonts w:ascii="Tahoma" w:hAnsi="Tahoma" w:cs="Tahoma"/>
          <w:sz w:val="24"/>
          <w:szCs w:val="24"/>
        </w:rPr>
      </w:pPr>
      <w:r w:rsidRPr="006B50B2">
        <w:rPr>
          <w:rFonts w:ascii="Tahoma" w:hAnsi="Tahoma" w:cs="Tahoma"/>
          <w:sz w:val="24"/>
          <w:szCs w:val="24"/>
        </w:rPr>
        <w:drawing>
          <wp:inline distT="0" distB="0" distL="0" distR="0" wp14:anchorId="36B3CE13" wp14:editId="21EAC091">
            <wp:extent cx="5612130" cy="3126740"/>
            <wp:effectExtent l="0" t="0" r="7620" b="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679" w14:textId="431D4075" w:rsidR="00065889" w:rsidRDefault="00065889" w:rsidP="00CA47CD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GPC</w:t>
      </w:r>
    </w:p>
    <w:p w14:paraId="543E9468" w14:textId="7CF45EBC" w:rsidR="00065889" w:rsidRDefault="00065889" w:rsidP="00CA47CD">
      <w:pPr>
        <w:jc w:val="both"/>
        <w:rPr>
          <w:rFonts w:ascii="Tahoma" w:hAnsi="Tahoma" w:cs="Tahoma"/>
          <w:sz w:val="24"/>
          <w:szCs w:val="24"/>
        </w:rPr>
      </w:pPr>
      <w:r w:rsidRPr="00065889">
        <w:rPr>
          <w:rFonts w:ascii="Tahoma" w:hAnsi="Tahoma" w:cs="Tahoma"/>
          <w:sz w:val="24"/>
          <w:szCs w:val="24"/>
        </w:rPr>
        <w:lastRenderedPageBreak/>
        <w:drawing>
          <wp:inline distT="0" distB="0" distL="0" distR="0" wp14:anchorId="795E6CEB" wp14:editId="52E381B8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4BE8" w14:textId="2F6B908A" w:rsidR="00065889" w:rsidRDefault="00065889" w:rsidP="00CA47CD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AppEngine nos da la opción de poder hostear una pagina web o móvil, cloud storage es para almacenar los objetos que se necesitan, y el servidor SQL para el almacenamiento de 100 GB de datos.</w:t>
      </w:r>
    </w:p>
    <w:p w14:paraId="4C94B92D" w14:textId="0090D249" w:rsidR="00065889" w:rsidRDefault="00065889" w:rsidP="00CA47CD">
      <w:pPr>
        <w:jc w:val="both"/>
        <w:rPr>
          <w:rFonts w:ascii="Tahoma" w:hAnsi="Tahoma" w:cs="Tahoma"/>
          <w:sz w:val="24"/>
          <w:szCs w:val="24"/>
        </w:rPr>
      </w:pPr>
    </w:p>
    <w:p w14:paraId="4EDFF351" w14:textId="0CB3B6C6" w:rsidR="00065889" w:rsidRPr="00EB75A2" w:rsidRDefault="00065889" w:rsidP="00CA47CD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Conclusión: podemos darnos cuenta que en costos es mejor Azure al tener los servicios necesarios al menor costo mensual y poder hostear paginas o aplicaciones escalables al menor costo.</w:t>
      </w:r>
    </w:p>
    <w:p w14:paraId="7F7BB020" w14:textId="77777777" w:rsidR="00CA47CD" w:rsidRPr="00EB75A2" w:rsidRDefault="00CA47CD" w:rsidP="00CA47CD">
      <w:pPr>
        <w:jc w:val="both"/>
        <w:rPr>
          <w:rFonts w:ascii="Tahoma" w:hAnsi="Tahoma" w:cs="Tahoma"/>
          <w:sz w:val="24"/>
          <w:szCs w:val="24"/>
        </w:rPr>
      </w:pPr>
    </w:p>
    <w:p w14:paraId="4105E8CE" w14:textId="413506B9" w:rsidR="00372D98" w:rsidRPr="00EB75A2" w:rsidRDefault="00372D98" w:rsidP="00701626">
      <w:pPr>
        <w:pStyle w:val="Prrafodelista"/>
        <w:jc w:val="both"/>
        <w:rPr>
          <w:rFonts w:ascii="Tahoma" w:hAnsi="Tahoma" w:cs="Tahoma"/>
          <w:sz w:val="24"/>
          <w:szCs w:val="24"/>
        </w:rPr>
      </w:pPr>
    </w:p>
    <w:sectPr w:rsidR="00372D98" w:rsidRPr="00EB75A2" w:rsidSect="00AF3C6F">
      <w:pgSz w:w="12240" w:h="15840" w:code="1"/>
      <w:pgMar w:top="709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38657A"/>
    <w:multiLevelType w:val="hybridMultilevel"/>
    <w:tmpl w:val="1FF2F50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201450"/>
    <w:multiLevelType w:val="hybridMultilevel"/>
    <w:tmpl w:val="534AA3F2"/>
    <w:lvl w:ilvl="0" w:tplc="2DA8ED7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24495">
    <w:abstractNumId w:val="0"/>
  </w:num>
  <w:num w:numId="2" w16cid:durableId="253175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ttachedTemplate r:id="rId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487"/>
    <w:rsid w:val="0005094D"/>
    <w:rsid w:val="00065889"/>
    <w:rsid w:val="00070797"/>
    <w:rsid w:val="00074E1A"/>
    <w:rsid w:val="0008744F"/>
    <w:rsid w:val="000E5F11"/>
    <w:rsid w:val="00220EE8"/>
    <w:rsid w:val="002E26A0"/>
    <w:rsid w:val="00302405"/>
    <w:rsid w:val="00372D98"/>
    <w:rsid w:val="00471B56"/>
    <w:rsid w:val="00644E31"/>
    <w:rsid w:val="00647CFA"/>
    <w:rsid w:val="006B50B2"/>
    <w:rsid w:val="006C639E"/>
    <w:rsid w:val="00701626"/>
    <w:rsid w:val="007178B6"/>
    <w:rsid w:val="00790617"/>
    <w:rsid w:val="008402DF"/>
    <w:rsid w:val="008C47AB"/>
    <w:rsid w:val="00931E5A"/>
    <w:rsid w:val="00936B9C"/>
    <w:rsid w:val="00974BDD"/>
    <w:rsid w:val="009D012B"/>
    <w:rsid w:val="00A06076"/>
    <w:rsid w:val="00A12A5C"/>
    <w:rsid w:val="00AA5487"/>
    <w:rsid w:val="00AF3C6F"/>
    <w:rsid w:val="00B07E15"/>
    <w:rsid w:val="00B42E0A"/>
    <w:rsid w:val="00B46254"/>
    <w:rsid w:val="00B52594"/>
    <w:rsid w:val="00C83E41"/>
    <w:rsid w:val="00CA47CD"/>
    <w:rsid w:val="00CC1A44"/>
    <w:rsid w:val="00D339BF"/>
    <w:rsid w:val="00D37A24"/>
    <w:rsid w:val="00D80910"/>
    <w:rsid w:val="00E47D4F"/>
    <w:rsid w:val="00EA68AD"/>
    <w:rsid w:val="00EB75A2"/>
    <w:rsid w:val="00F21295"/>
    <w:rsid w:val="00FE7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41ADD"/>
  <w15:chartTrackingRefBased/>
  <w15:docId w15:val="{3D79679B-3BF1-406B-B8A4-22D7C7F31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5094D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A12A5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calculator.aws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g\Documents\Plantillas%20personalizadas%20de%20Office\Machote%20UR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7398F-6CC9-44C6-B446-C68A205C9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Machote URL.dotx</Template>
  <TotalTime>147</TotalTime>
  <Pages>10</Pages>
  <Words>567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Villatoro</dc:creator>
  <cp:keywords/>
  <dc:description/>
  <cp:lastModifiedBy>ALEXANDER GABRIEL VILLATORO MUNOZ</cp:lastModifiedBy>
  <cp:revision>13</cp:revision>
  <dcterms:created xsi:type="dcterms:W3CDTF">2022-06-10T01:33:00Z</dcterms:created>
  <dcterms:modified xsi:type="dcterms:W3CDTF">2022-06-12T21:48:00Z</dcterms:modified>
</cp:coreProperties>
</file>